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AA3" w:rsidRPr="00827C6C" w:rsidRDefault="00F65DDC" w:rsidP="00827C6C">
      <w:pPr>
        <w:spacing w:line="600" w:lineRule="exact"/>
        <w:jc w:val="center"/>
        <w:rPr>
          <w:rFonts w:ascii="微软雅黑" w:eastAsia="微软雅黑" w:hAnsi="微软雅黑"/>
          <w:b/>
          <w:bCs/>
          <w:color w:val="7030A0"/>
          <w:sz w:val="40"/>
          <w:szCs w:val="40"/>
        </w:rPr>
      </w:pPr>
      <w:r w:rsidRPr="00827C6C">
        <w:rPr>
          <w:rFonts w:ascii="微软雅黑" w:eastAsia="微软雅黑" w:hAnsi="微软雅黑"/>
          <w:b/>
          <w:bCs/>
          <w:color w:val="7030A0"/>
          <w:sz w:val="40"/>
          <w:szCs w:val="40"/>
        </w:rPr>
        <w:t>最高人民法院</w:t>
      </w:r>
    </w:p>
    <w:p w:rsidR="004E3AA3" w:rsidRPr="00827C6C" w:rsidRDefault="00F65DDC" w:rsidP="00827C6C">
      <w:pPr>
        <w:spacing w:line="600" w:lineRule="exact"/>
        <w:jc w:val="center"/>
        <w:rPr>
          <w:rFonts w:ascii="微软雅黑" w:eastAsia="微软雅黑" w:hAnsi="微软雅黑"/>
          <w:b/>
          <w:bCs/>
          <w:color w:val="7030A0"/>
          <w:sz w:val="40"/>
          <w:szCs w:val="40"/>
        </w:rPr>
      </w:pPr>
      <w:r w:rsidRPr="00827C6C">
        <w:rPr>
          <w:rFonts w:ascii="微软雅黑" w:eastAsia="微软雅黑" w:hAnsi="微软雅黑"/>
          <w:b/>
          <w:bCs/>
          <w:color w:val="7030A0"/>
          <w:sz w:val="40"/>
          <w:szCs w:val="40"/>
        </w:rPr>
        <w:t>关于适用</w:t>
      </w:r>
      <w:proofErr w:type="gramStart"/>
      <w:r w:rsidRPr="00827C6C">
        <w:rPr>
          <w:rFonts w:ascii="微软雅黑" w:eastAsia="微软雅黑" w:hAnsi="微软雅黑"/>
          <w:b/>
          <w:bCs/>
          <w:color w:val="7030A0"/>
          <w:sz w:val="40"/>
          <w:szCs w:val="40"/>
        </w:rPr>
        <w:t>《</w:t>
      </w:r>
      <w:proofErr w:type="gramEnd"/>
      <w:r w:rsidRPr="00827C6C">
        <w:rPr>
          <w:rFonts w:ascii="微软雅黑" w:eastAsia="微软雅黑" w:hAnsi="微软雅黑"/>
          <w:b/>
          <w:bCs/>
          <w:color w:val="7030A0"/>
          <w:sz w:val="40"/>
          <w:szCs w:val="40"/>
        </w:rPr>
        <w:t>中华人民共和国涉外民事关系</w:t>
      </w:r>
    </w:p>
    <w:p w:rsidR="004E3AA3" w:rsidRPr="00827C6C" w:rsidRDefault="00F65DDC" w:rsidP="00827C6C">
      <w:pPr>
        <w:spacing w:line="600" w:lineRule="exact"/>
        <w:jc w:val="center"/>
        <w:rPr>
          <w:rFonts w:ascii="微软雅黑" w:eastAsia="微软雅黑" w:hAnsi="微软雅黑"/>
          <w:b/>
          <w:bCs/>
          <w:color w:val="7030A0"/>
          <w:sz w:val="40"/>
          <w:szCs w:val="40"/>
        </w:rPr>
      </w:pPr>
      <w:r w:rsidRPr="00827C6C">
        <w:rPr>
          <w:rFonts w:ascii="微软雅黑" w:eastAsia="微软雅黑" w:hAnsi="微软雅黑"/>
          <w:b/>
          <w:bCs/>
          <w:color w:val="7030A0"/>
          <w:sz w:val="40"/>
          <w:szCs w:val="40"/>
        </w:rPr>
        <w:t>法律适用法</w:t>
      </w:r>
      <w:proofErr w:type="gramStart"/>
      <w:r w:rsidRPr="00827C6C">
        <w:rPr>
          <w:rFonts w:ascii="微软雅黑" w:eastAsia="微软雅黑" w:hAnsi="微软雅黑"/>
          <w:b/>
          <w:bCs/>
          <w:color w:val="7030A0"/>
          <w:sz w:val="40"/>
          <w:szCs w:val="40"/>
        </w:rPr>
        <w:t>》</w:t>
      </w:r>
      <w:proofErr w:type="gramEnd"/>
      <w:r w:rsidRPr="00827C6C">
        <w:rPr>
          <w:rFonts w:ascii="微软雅黑" w:eastAsia="微软雅黑" w:hAnsi="微软雅黑"/>
          <w:b/>
          <w:bCs/>
          <w:color w:val="7030A0"/>
          <w:sz w:val="40"/>
          <w:szCs w:val="40"/>
        </w:rPr>
        <w:t>若干问题的解释（二）</w:t>
      </w:r>
    </w:p>
    <w:p w:rsidR="004E3AA3" w:rsidRDefault="004E3AA3" w:rsidP="00827C6C">
      <w:pPr>
        <w:spacing w:line="240" w:lineRule="exact"/>
        <w:rPr>
          <w:rFonts w:ascii="微软雅黑" w:eastAsia="微软雅黑" w:hAnsi="微软雅黑" w:cs="宋体"/>
          <w:sz w:val="22"/>
          <w:szCs w:val="22"/>
        </w:rPr>
      </w:pPr>
    </w:p>
    <w:p w:rsidR="00827C6C" w:rsidRDefault="00827C6C" w:rsidP="00827C6C">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024-01-01</w:t>
      </w:r>
    </w:p>
    <w:p w:rsidR="00827C6C" w:rsidRPr="00827C6C" w:rsidRDefault="00827C6C" w:rsidP="00827C6C">
      <w:pPr>
        <w:spacing w:line="240" w:lineRule="exact"/>
        <w:rPr>
          <w:rFonts w:ascii="微软雅黑" w:eastAsia="微软雅黑" w:hAnsi="微软雅黑" w:cs="宋体" w:hint="eastAsia"/>
          <w:sz w:val="22"/>
          <w:szCs w:val="22"/>
        </w:rPr>
      </w:pPr>
    </w:p>
    <w:p w:rsidR="004E3AA3" w:rsidRPr="00827C6C" w:rsidRDefault="00F65DDC" w:rsidP="00827C6C">
      <w:pPr>
        <w:spacing w:line="240" w:lineRule="exact"/>
        <w:ind w:left="640" w:right="640"/>
        <w:jc w:val="center"/>
        <w:rPr>
          <w:rFonts w:ascii="微软雅黑" w:eastAsia="微软雅黑" w:hAnsi="微软雅黑" w:cs="仿宋_GB2312"/>
          <w:sz w:val="22"/>
          <w:szCs w:val="22"/>
        </w:rPr>
      </w:pPr>
      <w:r w:rsidRPr="00827C6C">
        <w:rPr>
          <w:rFonts w:ascii="微软雅黑" w:eastAsia="微软雅黑" w:hAnsi="微软雅黑" w:cs="仿宋_GB2312" w:hint="eastAsia"/>
          <w:sz w:val="22"/>
          <w:szCs w:val="22"/>
        </w:rPr>
        <w:t>法释</w:t>
      </w:r>
      <w:r w:rsidRPr="00827C6C">
        <w:rPr>
          <w:rFonts w:ascii="微软雅黑" w:eastAsia="微软雅黑" w:hAnsi="微软雅黑"/>
          <w:sz w:val="22"/>
          <w:szCs w:val="22"/>
        </w:rPr>
        <w:t>〔</w:t>
      </w:r>
      <w:r w:rsidRPr="00827C6C">
        <w:rPr>
          <w:rFonts w:ascii="微软雅黑" w:eastAsia="微软雅黑" w:hAnsi="微软雅黑"/>
          <w:sz w:val="22"/>
          <w:szCs w:val="22"/>
        </w:rPr>
        <w:t>2023</w:t>
      </w:r>
      <w:r w:rsidRPr="00827C6C">
        <w:rPr>
          <w:rFonts w:ascii="微软雅黑" w:eastAsia="微软雅黑" w:hAnsi="微软雅黑"/>
          <w:sz w:val="22"/>
          <w:szCs w:val="22"/>
        </w:rPr>
        <w:t>〕</w:t>
      </w:r>
      <w:r w:rsidRPr="00827C6C">
        <w:rPr>
          <w:rFonts w:ascii="微软雅黑" w:eastAsia="微软雅黑" w:hAnsi="微软雅黑"/>
          <w:sz w:val="22"/>
          <w:szCs w:val="22"/>
        </w:rPr>
        <w:t>12</w:t>
      </w:r>
      <w:r w:rsidRPr="00827C6C">
        <w:rPr>
          <w:rFonts w:ascii="微软雅黑" w:eastAsia="微软雅黑" w:hAnsi="微软雅黑" w:cs="仿宋_GB2312" w:hint="eastAsia"/>
          <w:sz w:val="22"/>
          <w:szCs w:val="22"/>
        </w:rPr>
        <w:t>号</w:t>
      </w:r>
    </w:p>
    <w:p w:rsidR="004E3AA3" w:rsidRPr="00827C6C" w:rsidRDefault="004E3AA3" w:rsidP="00827C6C">
      <w:pPr>
        <w:spacing w:line="240" w:lineRule="exact"/>
        <w:rPr>
          <w:rFonts w:ascii="微软雅黑" w:eastAsia="微软雅黑" w:hAnsi="微软雅黑" w:cs="宋体"/>
          <w:sz w:val="22"/>
          <w:szCs w:val="22"/>
        </w:rPr>
      </w:pPr>
    </w:p>
    <w:p w:rsidR="004E3AA3" w:rsidRPr="00827C6C" w:rsidRDefault="00F65DDC" w:rsidP="00827C6C">
      <w:pPr>
        <w:spacing w:line="240" w:lineRule="exact"/>
        <w:ind w:leftChars="200" w:left="632" w:rightChars="200" w:right="632"/>
        <w:rPr>
          <w:rFonts w:ascii="微软雅黑" w:eastAsia="微软雅黑" w:hAnsi="微软雅黑"/>
          <w:sz w:val="22"/>
          <w:szCs w:val="22"/>
        </w:rPr>
      </w:pPr>
      <w:r w:rsidRPr="00827C6C">
        <w:rPr>
          <w:rFonts w:ascii="微软雅黑" w:eastAsia="微软雅黑" w:hAnsi="微软雅黑"/>
          <w:sz w:val="22"/>
          <w:szCs w:val="22"/>
        </w:rPr>
        <w:t>（</w:t>
      </w:r>
      <w:r w:rsidRPr="00827C6C">
        <w:rPr>
          <w:rFonts w:ascii="微软雅黑" w:eastAsia="微软雅黑" w:hAnsi="微软雅黑"/>
          <w:sz w:val="22"/>
          <w:szCs w:val="22"/>
        </w:rPr>
        <w:t>2023</w:t>
      </w:r>
      <w:r w:rsidRPr="00827C6C">
        <w:rPr>
          <w:rFonts w:ascii="微软雅黑" w:eastAsia="微软雅黑" w:hAnsi="微软雅黑"/>
          <w:sz w:val="22"/>
          <w:szCs w:val="22"/>
        </w:rPr>
        <w:t>年</w:t>
      </w:r>
      <w:r w:rsidRPr="00827C6C">
        <w:rPr>
          <w:rFonts w:ascii="微软雅黑" w:eastAsia="微软雅黑" w:hAnsi="微软雅黑"/>
          <w:sz w:val="22"/>
          <w:szCs w:val="22"/>
        </w:rPr>
        <w:t>8</w:t>
      </w:r>
      <w:r w:rsidRPr="00827C6C">
        <w:rPr>
          <w:rFonts w:ascii="微软雅黑" w:eastAsia="微软雅黑" w:hAnsi="微软雅黑"/>
          <w:sz w:val="22"/>
          <w:szCs w:val="22"/>
        </w:rPr>
        <w:t>月</w:t>
      </w:r>
      <w:r w:rsidRPr="00827C6C">
        <w:rPr>
          <w:rFonts w:ascii="微软雅黑" w:eastAsia="微软雅黑" w:hAnsi="微软雅黑"/>
          <w:sz w:val="22"/>
          <w:szCs w:val="22"/>
        </w:rPr>
        <w:t>30</w:t>
      </w:r>
      <w:r w:rsidRPr="00827C6C">
        <w:rPr>
          <w:rFonts w:ascii="微软雅黑" w:eastAsia="微软雅黑" w:hAnsi="微软雅黑"/>
          <w:sz w:val="22"/>
          <w:szCs w:val="22"/>
        </w:rPr>
        <w:t>日最高人民法院审判委员会第</w:t>
      </w:r>
      <w:r w:rsidRPr="00827C6C">
        <w:rPr>
          <w:rFonts w:ascii="微软雅黑" w:eastAsia="微软雅黑" w:hAnsi="微软雅黑"/>
          <w:sz w:val="22"/>
          <w:szCs w:val="22"/>
        </w:rPr>
        <w:t>1898</w:t>
      </w:r>
      <w:r w:rsidRPr="00827C6C">
        <w:rPr>
          <w:rFonts w:ascii="微软雅黑" w:eastAsia="微软雅黑" w:hAnsi="微软雅黑"/>
          <w:sz w:val="22"/>
          <w:szCs w:val="22"/>
        </w:rPr>
        <w:t>次会议通过，自</w:t>
      </w:r>
      <w:r w:rsidRPr="00827C6C">
        <w:rPr>
          <w:rFonts w:ascii="微软雅黑" w:eastAsia="微软雅黑" w:hAnsi="微软雅黑"/>
          <w:sz w:val="22"/>
          <w:szCs w:val="22"/>
        </w:rPr>
        <w:t>2024</w:t>
      </w:r>
      <w:r w:rsidRPr="00827C6C">
        <w:rPr>
          <w:rFonts w:ascii="微软雅黑" w:eastAsia="微软雅黑" w:hAnsi="微软雅黑"/>
          <w:sz w:val="22"/>
          <w:szCs w:val="22"/>
        </w:rPr>
        <w:t>年</w:t>
      </w:r>
      <w:r w:rsidRPr="00827C6C">
        <w:rPr>
          <w:rFonts w:ascii="微软雅黑" w:eastAsia="微软雅黑" w:hAnsi="微软雅黑"/>
          <w:sz w:val="22"/>
          <w:szCs w:val="22"/>
        </w:rPr>
        <w:t>1</w:t>
      </w:r>
      <w:r w:rsidRPr="00827C6C">
        <w:rPr>
          <w:rFonts w:ascii="微软雅黑" w:eastAsia="微软雅黑" w:hAnsi="微软雅黑"/>
          <w:sz w:val="22"/>
          <w:szCs w:val="22"/>
        </w:rPr>
        <w:t>月</w:t>
      </w:r>
      <w:r w:rsidRPr="00827C6C">
        <w:rPr>
          <w:rFonts w:ascii="微软雅黑" w:eastAsia="微软雅黑" w:hAnsi="微软雅黑"/>
          <w:sz w:val="22"/>
          <w:szCs w:val="22"/>
        </w:rPr>
        <w:t>1</w:t>
      </w:r>
      <w:r w:rsidRPr="00827C6C">
        <w:rPr>
          <w:rFonts w:ascii="微软雅黑" w:eastAsia="微软雅黑" w:hAnsi="微软雅黑"/>
          <w:sz w:val="22"/>
          <w:szCs w:val="22"/>
        </w:rPr>
        <w:t>日起施行）</w:t>
      </w:r>
    </w:p>
    <w:p w:rsidR="004E3AA3" w:rsidRPr="00827C6C" w:rsidRDefault="004E3AA3" w:rsidP="00827C6C">
      <w:pPr>
        <w:spacing w:line="240" w:lineRule="exact"/>
        <w:rPr>
          <w:rFonts w:ascii="微软雅黑" w:eastAsia="微软雅黑" w:hAnsi="微软雅黑" w:cs="宋体"/>
          <w:sz w:val="22"/>
          <w:szCs w:val="22"/>
        </w:rPr>
      </w:pP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为正确适用《中华人民共和国涉外民事关系法律适用法》，结合审判实践，就人民法院审理涉外民商事案件查明外国法律制定本解释。</w:t>
      </w:r>
    </w:p>
    <w:p w:rsidR="004E3AA3" w:rsidRPr="00827C6C" w:rsidRDefault="00F65DDC" w:rsidP="00827C6C">
      <w:pPr>
        <w:spacing w:line="240" w:lineRule="exact"/>
        <w:ind w:firstLineChars="200" w:firstLine="432"/>
        <w:rPr>
          <w:rFonts w:ascii="微软雅黑" w:eastAsia="微软雅黑" w:hAnsi="微软雅黑"/>
          <w:sz w:val="22"/>
          <w:szCs w:val="22"/>
        </w:rPr>
      </w:pPr>
      <w:r w:rsidRPr="00CE448F">
        <w:rPr>
          <w:rFonts w:ascii="微软雅黑" w:eastAsia="微软雅黑" w:hAnsi="微软雅黑"/>
          <w:b/>
          <w:bCs/>
          <w:sz w:val="22"/>
          <w:szCs w:val="22"/>
        </w:rPr>
        <w:t>第一条</w:t>
      </w:r>
      <w:r w:rsidRPr="00827C6C">
        <w:rPr>
          <w:rFonts w:ascii="微软雅黑" w:eastAsia="微软雅黑" w:hAnsi="微软雅黑"/>
          <w:sz w:val="22"/>
          <w:szCs w:val="22"/>
        </w:rPr>
        <w:t xml:space="preserve">　人民法院审理涉外民商事案件适用外国法律的，应当根据涉外民事关系法律适用法第十条第一款的规定查明该国法律。</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当事人选择适用外国法律的，应当提供该国法律。</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当事人未选择适用外国法律的，由人民法院查明该国法律。</w:t>
      </w:r>
    </w:p>
    <w:p w:rsidR="004E3AA3" w:rsidRPr="00827C6C" w:rsidRDefault="00F65DDC" w:rsidP="00827C6C">
      <w:pPr>
        <w:spacing w:line="240" w:lineRule="exact"/>
        <w:ind w:firstLineChars="200" w:firstLine="432"/>
        <w:rPr>
          <w:rFonts w:ascii="微软雅黑" w:eastAsia="微软雅黑" w:hAnsi="微软雅黑"/>
          <w:sz w:val="22"/>
          <w:szCs w:val="22"/>
        </w:rPr>
      </w:pPr>
      <w:r w:rsidRPr="00CE448F">
        <w:rPr>
          <w:rFonts w:ascii="微软雅黑" w:eastAsia="微软雅黑" w:hAnsi="微软雅黑"/>
          <w:b/>
          <w:bCs/>
          <w:sz w:val="22"/>
          <w:szCs w:val="22"/>
        </w:rPr>
        <w:t>第二条</w:t>
      </w:r>
      <w:r w:rsidRPr="00827C6C">
        <w:rPr>
          <w:rFonts w:ascii="微软雅黑" w:eastAsia="微软雅黑" w:hAnsi="微软雅黑"/>
          <w:sz w:val="22"/>
          <w:szCs w:val="22"/>
        </w:rPr>
        <w:t xml:space="preserve">　人民法院可以通过下列途径查明外国法律：</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（一）由当事人提供；</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（二）通过司法协助渠道由对方的中央机关或者主管机关提供；</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（三）通过最高人民法院请求我国驻该国使领馆或者该国驻我国使领馆提供；</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（四）由最高人民法院建立或者参与的法律查明合作机制参与方提供；</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（五）由最高人民法院国际商事专家委员会专家</w:t>
      </w:r>
      <w:r w:rsidRPr="00827C6C">
        <w:rPr>
          <w:rFonts w:ascii="微软雅黑" w:eastAsia="微软雅黑" w:hAnsi="微软雅黑"/>
          <w:sz w:val="22"/>
          <w:szCs w:val="22"/>
        </w:rPr>
        <w:t>提供；</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（六）由法律查明服务机构或者中外法律专家提供；</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（七）其他适当途径。</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人民法院通过前款规定的其中一项途径无法获得外国法律或者获得的外国法律内容不明确、不充分的，应当通过该款规定的不同途径补充查明。</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人民法院依据本条第一款第一项的规定要求当事人协助提供外国法律的，不得仅以当事人未予协助提供为由认定外国法律不能查明。</w:t>
      </w:r>
    </w:p>
    <w:p w:rsidR="004E3AA3" w:rsidRPr="00827C6C" w:rsidRDefault="00F65DDC" w:rsidP="00827C6C">
      <w:pPr>
        <w:spacing w:line="240" w:lineRule="exact"/>
        <w:ind w:firstLineChars="200" w:firstLine="432"/>
        <w:rPr>
          <w:rFonts w:ascii="微软雅黑" w:eastAsia="微软雅黑" w:hAnsi="微软雅黑"/>
          <w:sz w:val="22"/>
          <w:szCs w:val="22"/>
        </w:rPr>
      </w:pPr>
      <w:r w:rsidRPr="00CE448F">
        <w:rPr>
          <w:rFonts w:ascii="微软雅黑" w:eastAsia="微软雅黑" w:hAnsi="微软雅黑"/>
          <w:b/>
          <w:bCs/>
          <w:sz w:val="22"/>
          <w:szCs w:val="22"/>
        </w:rPr>
        <w:t>第三条</w:t>
      </w:r>
      <w:r w:rsidRPr="00827C6C">
        <w:rPr>
          <w:rFonts w:ascii="微软雅黑" w:eastAsia="微软雅黑" w:hAnsi="微软雅黑"/>
          <w:sz w:val="22"/>
          <w:szCs w:val="22"/>
        </w:rPr>
        <w:t xml:space="preserve">　当事人提供外国法律的，应当提交该国法律的具体规定并说明获得途径、效力情况、与案件争议的关联性等。外国法律为判例法的，还应当提交判例全文。</w:t>
      </w:r>
    </w:p>
    <w:p w:rsidR="004E3AA3" w:rsidRPr="00827C6C" w:rsidRDefault="00F65DDC" w:rsidP="00827C6C">
      <w:pPr>
        <w:spacing w:line="240" w:lineRule="exact"/>
        <w:ind w:firstLineChars="200" w:firstLine="432"/>
        <w:rPr>
          <w:rFonts w:ascii="微软雅黑" w:eastAsia="微软雅黑" w:hAnsi="微软雅黑"/>
          <w:sz w:val="22"/>
          <w:szCs w:val="22"/>
        </w:rPr>
      </w:pPr>
      <w:r w:rsidRPr="00CE448F">
        <w:rPr>
          <w:rFonts w:ascii="微软雅黑" w:eastAsia="微软雅黑" w:hAnsi="微软雅黑"/>
          <w:b/>
          <w:bCs/>
          <w:sz w:val="22"/>
          <w:szCs w:val="22"/>
        </w:rPr>
        <w:t>第四条</w:t>
      </w:r>
      <w:r w:rsidRPr="00827C6C">
        <w:rPr>
          <w:rFonts w:ascii="微软雅黑" w:eastAsia="微软雅黑" w:hAnsi="微软雅黑"/>
          <w:sz w:val="22"/>
          <w:szCs w:val="22"/>
        </w:rPr>
        <w:t xml:space="preserve">　法律查明服务机构、法律专家提供外国法律的，除提交本解释第三条规定的材料外，还应当提交法律查明服务机构的资质证明、法律专家的身份及资历证明，并附与案件无利害关系的书面声明。</w:t>
      </w:r>
    </w:p>
    <w:p w:rsidR="004E3AA3" w:rsidRPr="00827C6C" w:rsidRDefault="00F65DDC" w:rsidP="00827C6C">
      <w:pPr>
        <w:spacing w:line="240" w:lineRule="exact"/>
        <w:ind w:firstLineChars="200" w:firstLine="432"/>
        <w:rPr>
          <w:rFonts w:ascii="微软雅黑" w:eastAsia="微软雅黑" w:hAnsi="微软雅黑"/>
          <w:sz w:val="22"/>
          <w:szCs w:val="22"/>
        </w:rPr>
      </w:pPr>
      <w:r w:rsidRPr="00CE448F">
        <w:rPr>
          <w:rFonts w:ascii="微软雅黑" w:eastAsia="微软雅黑" w:hAnsi="微软雅黑"/>
          <w:b/>
          <w:bCs/>
          <w:sz w:val="22"/>
          <w:szCs w:val="22"/>
        </w:rPr>
        <w:t>第五条</w:t>
      </w:r>
      <w:r w:rsidRPr="00827C6C">
        <w:rPr>
          <w:rFonts w:ascii="微软雅黑" w:eastAsia="微软雅黑" w:hAnsi="微软雅黑"/>
          <w:sz w:val="22"/>
          <w:szCs w:val="22"/>
        </w:rPr>
        <w:t xml:space="preserve">　查明的外国法律的相关材料均应当在法庭上出示。人民法院应当听取各方当事人对外国法律的内容及其理解与适用的意见。</w:t>
      </w:r>
    </w:p>
    <w:p w:rsidR="004E3AA3" w:rsidRPr="00827C6C" w:rsidRDefault="00F65DDC" w:rsidP="00827C6C">
      <w:pPr>
        <w:spacing w:line="240" w:lineRule="exact"/>
        <w:ind w:firstLineChars="200" w:firstLine="432"/>
        <w:rPr>
          <w:rFonts w:ascii="微软雅黑" w:eastAsia="微软雅黑" w:hAnsi="微软雅黑"/>
          <w:sz w:val="22"/>
          <w:szCs w:val="22"/>
        </w:rPr>
      </w:pPr>
      <w:r w:rsidRPr="00CE448F">
        <w:rPr>
          <w:rFonts w:ascii="微软雅黑" w:eastAsia="微软雅黑" w:hAnsi="微软雅黑"/>
          <w:b/>
          <w:bCs/>
          <w:sz w:val="22"/>
          <w:szCs w:val="22"/>
        </w:rPr>
        <w:t>第六条</w:t>
      </w:r>
      <w:r w:rsidRPr="00827C6C">
        <w:rPr>
          <w:rFonts w:ascii="微软雅黑" w:eastAsia="微软雅黑" w:hAnsi="微软雅黑"/>
          <w:sz w:val="22"/>
          <w:szCs w:val="22"/>
        </w:rPr>
        <w:t xml:space="preserve">　人民法院可以召集庭前会议或者以其他适当方式，确定需要查明的外国法律</w:t>
      </w:r>
      <w:r w:rsidRPr="00827C6C">
        <w:rPr>
          <w:rFonts w:ascii="微软雅黑" w:eastAsia="微软雅黑" w:hAnsi="微软雅黑"/>
          <w:sz w:val="22"/>
          <w:szCs w:val="22"/>
        </w:rPr>
        <w:t>的范围。</w:t>
      </w:r>
    </w:p>
    <w:p w:rsidR="004E3AA3" w:rsidRPr="00827C6C" w:rsidRDefault="00F65DDC" w:rsidP="00827C6C">
      <w:pPr>
        <w:spacing w:line="240" w:lineRule="exact"/>
        <w:ind w:firstLineChars="200" w:firstLine="432"/>
        <w:rPr>
          <w:rFonts w:ascii="微软雅黑" w:eastAsia="微软雅黑" w:hAnsi="微软雅黑"/>
          <w:sz w:val="22"/>
          <w:szCs w:val="22"/>
        </w:rPr>
      </w:pPr>
      <w:r w:rsidRPr="00CE448F">
        <w:rPr>
          <w:rFonts w:ascii="微软雅黑" w:eastAsia="微软雅黑" w:hAnsi="微软雅黑"/>
          <w:b/>
          <w:bCs/>
          <w:sz w:val="22"/>
          <w:szCs w:val="22"/>
        </w:rPr>
        <w:t>第七条</w:t>
      </w:r>
      <w:r w:rsidRPr="00827C6C">
        <w:rPr>
          <w:rFonts w:ascii="微软雅黑" w:eastAsia="微软雅黑" w:hAnsi="微软雅黑"/>
          <w:sz w:val="22"/>
          <w:szCs w:val="22"/>
        </w:rPr>
        <w:t xml:space="preserve">　人民法院认为有必要的，可以通知提供外国法律的法律查明服务机构或者法律专家出庭接受询问。当事人申请法律查明服务机构或者法律专家出庭，人民法院认为有必要的，可以准许。</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法律查明服务机构或者法律专家现场出庭确有困</w:t>
      </w:r>
      <w:bookmarkStart w:id="0" w:name="_GoBack"/>
      <w:bookmarkEnd w:id="0"/>
      <w:r w:rsidRPr="00827C6C">
        <w:rPr>
          <w:rFonts w:ascii="微软雅黑" w:eastAsia="微软雅黑" w:hAnsi="微软雅黑"/>
          <w:sz w:val="22"/>
          <w:szCs w:val="22"/>
        </w:rPr>
        <w:t>难的，可以在线接受询问，但法律查明服务机构或者法律专家所在国法律对跨国在线参与庭审有禁止性规定的除外。</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出庭的法律查明服务机构或者法律专家只围绕外国法律及其理解发表意见，不参与其他法庭审理活动。</w:t>
      </w:r>
    </w:p>
    <w:p w:rsidR="004E3AA3" w:rsidRPr="00827C6C" w:rsidRDefault="00F65DDC" w:rsidP="00827C6C">
      <w:pPr>
        <w:spacing w:line="240" w:lineRule="exact"/>
        <w:ind w:firstLineChars="200" w:firstLine="432"/>
        <w:rPr>
          <w:rFonts w:ascii="微软雅黑" w:eastAsia="微软雅黑" w:hAnsi="微软雅黑"/>
          <w:sz w:val="22"/>
          <w:szCs w:val="22"/>
        </w:rPr>
      </w:pPr>
      <w:r w:rsidRPr="00CE448F">
        <w:rPr>
          <w:rFonts w:ascii="微软雅黑" w:eastAsia="微软雅黑" w:hAnsi="微软雅黑"/>
          <w:b/>
          <w:bCs/>
          <w:sz w:val="22"/>
          <w:szCs w:val="22"/>
        </w:rPr>
        <w:t>第八条</w:t>
      </w:r>
      <w:r w:rsidRPr="00827C6C">
        <w:rPr>
          <w:rFonts w:ascii="微软雅黑" w:eastAsia="微软雅黑" w:hAnsi="微软雅黑"/>
          <w:sz w:val="22"/>
          <w:szCs w:val="22"/>
        </w:rPr>
        <w:t xml:space="preserve">　人民法院对外国法律的内容及其理解与适用，根据以下情形分别</w:t>
      </w:r>
      <w:proofErr w:type="gramStart"/>
      <w:r w:rsidRPr="00827C6C">
        <w:rPr>
          <w:rFonts w:ascii="微软雅黑" w:eastAsia="微软雅黑" w:hAnsi="微软雅黑"/>
          <w:sz w:val="22"/>
          <w:szCs w:val="22"/>
        </w:rPr>
        <w:t>作出</w:t>
      </w:r>
      <w:proofErr w:type="gramEnd"/>
      <w:r w:rsidRPr="00827C6C">
        <w:rPr>
          <w:rFonts w:ascii="微软雅黑" w:eastAsia="微软雅黑" w:hAnsi="微软雅黑"/>
          <w:sz w:val="22"/>
          <w:szCs w:val="22"/>
        </w:rPr>
        <w:t>处理：</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（一）当事人对外国法律的内容及其理解与适用均无异议的，人民法院可以予以确认；</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二）当事人对外国法律的内容及其理解与适用有异议的，应当说明理由。人民法院认为有必要的，可以补充查明或者要求当事人补充提供材料。经过补充查明或者补充提供材料，当事人仍有异议的，由人民法院审查认定；</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（三）外国法律的内容已为人民法院生效裁判所认定的，人民法院应当予以确认，但有相反证据足以推翻的除外。</w:t>
      </w:r>
    </w:p>
    <w:p w:rsidR="004E3AA3" w:rsidRPr="00827C6C" w:rsidRDefault="00F65DDC" w:rsidP="00827C6C">
      <w:pPr>
        <w:spacing w:line="240" w:lineRule="exact"/>
        <w:ind w:firstLineChars="200" w:firstLine="432"/>
        <w:rPr>
          <w:rFonts w:ascii="微软雅黑" w:eastAsia="微软雅黑" w:hAnsi="微软雅黑"/>
          <w:sz w:val="22"/>
          <w:szCs w:val="22"/>
        </w:rPr>
      </w:pPr>
      <w:r w:rsidRPr="00CE448F">
        <w:rPr>
          <w:rFonts w:ascii="微软雅黑" w:eastAsia="微软雅黑" w:hAnsi="微软雅黑"/>
          <w:b/>
          <w:bCs/>
          <w:sz w:val="22"/>
          <w:szCs w:val="22"/>
        </w:rPr>
        <w:t>第九条</w:t>
      </w:r>
      <w:r w:rsidRPr="00827C6C">
        <w:rPr>
          <w:rFonts w:ascii="微软雅黑" w:eastAsia="微软雅黑" w:hAnsi="微软雅黑"/>
          <w:sz w:val="22"/>
          <w:szCs w:val="22"/>
        </w:rPr>
        <w:t xml:space="preserve">　人民法院应当根据外国法律查明办理相关手续等所需时间确定当</w:t>
      </w:r>
      <w:r w:rsidRPr="00827C6C">
        <w:rPr>
          <w:rFonts w:ascii="微软雅黑" w:eastAsia="微软雅黑" w:hAnsi="微软雅黑"/>
          <w:sz w:val="22"/>
          <w:szCs w:val="22"/>
        </w:rPr>
        <w:t>事人提供外国法律的期限。当事人有具体理由说明无法在人民法院确定的期限内提供外国法律而申请适当延长期限的，人民法院视情可予准许。</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当事人选择适用外国法律，其在人民法院确定的期限内无正当理由未提供该外国法律的，人民法院可以认定为不能查明外国法律。</w:t>
      </w:r>
    </w:p>
    <w:p w:rsidR="004E3AA3" w:rsidRPr="00827C6C" w:rsidRDefault="00F65DDC" w:rsidP="00827C6C">
      <w:pPr>
        <w:spacing w:line="240" w:lineRule="exact"/>
        <w:ind w:firstLineChars="200" w:firstLine="432"/>
        <w:rPr>
          <w:rFonts w:ascii="微软雅黑" w:eastAsia="微软雅黑" w:hAnsi="微软雅黑"/>
          <w:sz w:val="22"/>
          <w:szCs w:val="22"/>
        </w:rPr>
      </w:pPr>
      <w:r w:rsidRPr="00CE448F">
        <w:rPr>
          <w:rFonts w:ascii="微软雅黑" w:eastAsia="微软雅黑" w:hAnsi="微软雅黑"/>
          <w:b/>
          <w:bCs/>
          <w:sz w:val="22"/>
          <w:szCs w:val="22"/>
        </w:rPr>
        <w:t>第十条</w:t>
      </w:r>
      <w:r w:rsidRPr="00827C6C">
        <w:rPr>
          <w:rFonts w:ascii="微软雅黑" w:eastAsia="微软雅黑" w:hAnsi="微软雅黑"/>
          <w:sz w:val="22"/>
          <w:szCs w:val="22"/>
        </w:rPr>
        <w:t xml:space="preserve">　人民法院依法适用外国法律审理案件，应当在裁判文书中载明外国法律的查明过程及外国法律的内容；人民法院认定外国法律不能查明的，应当载明不能查明的理由。</w:t>
      </w:r>
    </w:p>
    <w:p w:rsidR="004E3AA3" w:rsidRPr="00827C6C" w:rsidRDefault="00F65DDC" w:rsidP="00827C6C">
      <w:pPr>
        <w:spacing w:line="240" w:lineRule="exact"/>
        <w:ind w:firstLineChars="200" w:firstLine="432"/>
        <w:rPr>
          <w:rFonts w:ascii="微软雅黑" w:eastAsia="微软雅黑" w:hAnsi="微软雅黑"/>
          <w:sz w:val="22"/>
          <w:szCs w:val="22"/>
        </w:rPr>
      </w:pPr>
      <w:r w:rsidRPr="00CE448F">
        <w:rPr>
          <w:rFonts w:ascii="微软雅黑" w:eastAsia="微软雅黑" w:hAnsi="微软雅黑"/>
          <w:b/>
          <w:bCs/>
          <w:sz w:val="22"/>
          <w:szCs w:val="22"/>
        </w:rPr>
        <w:t>第十一条</w:t>
      </w:r>
      <w:r w:rsidRPr="00827C6C">
        <w:rPr>
          <w:rFonts w:ascii="微软雅黑" w:eastAsia="微软雅黑" w:hAnsi="微软雅黑"/>
          <w:sz w:val="22"/>
          <w:szCs w:val="22"/>
        </w:rPr>
        <w:t xml:space="preserve">　对查明外国法律的费用负担，当事人有约定的，从其约定；没有约定的，人民法院可以根据当事人的诉讼请求和具体</w:t>
      </w:r>
      <w:r w:rsidRPr="00827C6C">
        <w:rPr>
          <w:rFonts w:ascii="微软雅黑" w:eastAsia="微软雅黑" w:hAnsi="微软雅黑"/>
          <w:sz w:val="22"/>
          <w:szCs w:val="22"/>
        </w:rPr>
        <w:t>案情，在</w:t>
      </w:r>
      <w:proofErr w:type="gramStart"/>
      <w:r w:rsidRPr="00827C6C">
        <w:rPr>
          <w:rFonts w:ascii="微软雅黑" w:eastAsia="微软雅黑" w:hAnsi="微软雅黑"/>
          <w:sz w:val="22"/>
          <w:szCs w:val="22"/>
        </w:rPr>
        <w:t>作出</w:t>
      </w:r>
      <w:proofErr w:type="gramEnd"/>
      <w:r w:rsidRPr="00827C6C">
        <w:rPr>
          <w:rFonts w:ascii="微软雅黑" w:eastAsia="微软雅黑" w:hAnsi="微软雅黑"/>
          <w:sz w:val="22"/>
          <w:szCs w:val="22"/>
        </w:rPr>
        <w:t>裁判时确定上述合理费用的负担。</w:t>
      </w:r>
    </w:p>
    <w:p w:rsidR="004E3AA3" w:rsidRPr="00827C6C" w:rsidRDefault="00F65DDC" w:rsidP="00827C6C">
      <w:pPr>
        <w:spacing w:line="240" w:lineRule="exact"/>
        <w:ind w:firstLineChars="200" w:firstLine="432"/>
        <w:rPr>
          <w:rFonts w:ascii="微软雅黑" w:eastAsia="微软雅黑" w:hAnsi="微软雅黑"/>
          <w:sz w:val="22"/>
          <w:szCs w:val="22"/>
        </w:rPr>
      </w:pPr>
      <w:r w:rsidRPr="00CE448F">
        <w:rPr>
          <w:rFonts w:ascii="微软雅黑" w:eastAsia="微软雅黑" w:hAnsi="微软雅黑"/>
          <w:b/>
          <w:bCs/>
          <w:sz w:val="22"/>
          <w:szCs w:val="22"/>
        </w:rPr>
        <w:t>第十二条</w:t>
      </w:r>
      <w:r w:rsidRPr="00827C6C">
        <w:rPr>
          <w:rFonts w:ascii="微软雅黑" w:eastAsia="微软雅黑" w:hAnsi="微软雅黑"/>
          <w:sz w:val="22"/>
          <w:szCs w:val="22"/>
        </w:rPr>
        <w:t xml:space="preserve">　人民法院查明香港特别行政区、澳门特别行政区的法律，可以参照适用本解释。有关法律和司法解释对查明香港特别行政区、澳门特别行政区的法律另有规定的，从其规定。</w:t>
      </w:r>
    </w:p>
    <w:p w:rsidR="004E3AA3" w:rsidRPr="00827C6C" w:rsidRDefault="00F65DDC" w:rsidP="00827C6C">
      <w:pPr>
        <w:spacing w:line="240" w:lineRule="exact"/>
        <w:ind w:firstLineChars="200" w:firstLine="432"/>
        <w:rPr>
          <w:rFonts w:ascii="微软雅黑" w:eastAsia="微软雅黑" w:hAnsi="微软雅黑"/>
          <w:sz w:val="22"/>
          <w:szCs w:val="22"/>
        </w:rPr>
      </w:pPr>
      <w:r w:rsidRPr="00CE448F">
        <w:rPr>
          <w:rFonts w:ascii="微软雅黑" w:eastAsia="微软雅黑" w:hAnsi="微软雅黑"/>
          <w:b/>
          <w:bCs/>
          <w:sz w:val="22"/>
          <w:szCs w:val="22"/>
        </w:rPr>
        <w:t>第十三条</w:t>
      </w:r>
      <w:r w:rsidRPr="00827C6C">
        <w:rPr>
          <w:rFonts w:ascii="微软雅黑" w:eastAsia="微软雅黑" w:hAnsi="微软雅黑"/>
          <w:sz w:val="22"/>
          <w:szCs w:val="22"/>
        </w:rPr>
        <w:t xml:space="preserve">　本</w:t>
      </w:r>
      <w:proofErr w:type="gramStart"/>
      <w:r w:rsidRPr="00827C6C">
        <w:rPr>
          <w:rFonts w:ascii="微软雅黑" w:eastAsia="微软雅黑" w:hAnsi="微软雅黑"/>
          <w:sz w:val="22"/>
          <w:szCs w:val="22"/>
        </w:rPr>
        <w:t>解释自</w:t>
      </w:r>
      <w:proofErr w:type="gramEnd"/>
      <w:r w:rsidRPr="00827C6C">
        <w:rPr>
          <w:rFonts w:ascii="微软雅黑" w:eastAsia="微软雅黑" w:hAnsi="微软雅黑"/>
          <w:sz w:val="22"/>
          <w:szCs w:val="22"/>
        </w:rPr>
        <w:t>2024</w:t>
      </w:r>
      <w:r w:rsidRPr="00827C6C">
        <w:rPr>
          <w:rFonts w:ascii="微软雅黑" w:eastAsia="微软雅黑" w:hAnsi="微软雅黑"/>
          <w:sz w:val="22"/>
          <w:szCs w:val="22"/>
        </w:rPr>
        <w:t>年</w:t>
      </w:r>
      <w:r w:rsidRPr="00827C6C">
        <w:rPr>
          <w:rFonts w:ascii="微软雅黑" w:eastAsia="微软雅黑" w:hAnsi="微软雅黑"/>
          <w:sz w:val="22"/>
          <w:szCs w:val="22"/>
        </w:rPr>
        <w:t>1</w:t>
      </w:r>
      <w:r w:rsidRPr="00827C6C">
        <w:rPr>
          <w:rFonts w:ascii="微软雅黑" w:eastAsia="微软雅黑" w:hAnsi="微软雅黑"/>
          <w:sz w:val="22"/>
          <w:szCs w:val="22"/>
        </w:rPr>
        <w:t>月</w:t>
      </w:r>
      <w:r w:rsidRPr="00827C6C">
        <w:rPr>
          <w:rFonts w:ascii="微软雅黑" w:eastAsia="微软雅黑" w:hAnsi="微软雅黑"/>
          <w:sz w:val="22"/>
          <w:szCs w:val="22"/>
        </w:rPr>
        <w:t>1</w:t>
      </w:r>
      <w:r w:rsidRPr="00827C6C">
        <w:rPr>
          <w:rFonts w:ascii="微软雅黑" w:eastAsia="微软雅黑" w:hAnsi="微软雅黑"/>
          <w:sz w:val="22"/>
          <w:szCs w:val="22"/>
        </w:rPr>
        <w:t>日起施行。</w:t>
      </w:r>
    </w:p>
    <w:p w:rsidR="004E3AA3" w:rsidRPr="00827C6C" w:rsidRDefault="00F65DDC" w:rsidP="00827C6C">
      <w:pPr>
        <w:spacing w:line="240" w:lineRule="exact"/>
        <w:ind w:firstLineChars="200" w:firstLine="432"/>
        <w:rPr>
          <w:rFonts w:ascii="微软雅黑" w:eastAsia="微软雅黑" w:hAnsi="微软雅黑"/>
          <w:sz w:val="22"/>
          <w:szCs w:val="22"/>
        </w:rPr>
      </w:pPr>
      <w:r w:rsidRPr="00827C6C">
        <w:rPr>
          <w:rFonts w:ascii="微软雅黑" w:eastAsia="微软雅黑" w:hAnsi="微软雅黑"/>
          <w:sz w:val="22"/>
          <w:szCs w:val="22"/>
        </w:rPr>
        <w:t>本解释公布施行后，最高人民法院以前发布的司法解释与本解释不一致的，以本解释为准。</w:t>
      </w:r>
    </w:p>
    <w:sectPr w:rsidR="004E3AA3" w:rsidRPr="00827C6C" w:rsidSect="00827C6C">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DDC" w:rsidRDefault="00F65DDC">
      <w:r>
        <w:separator/>
      </w:r>
    </w:p>
  </w:endnote>
  <w:endnote w:type="continuationSeparator" w:id="0">
    <w:p w:rsidR="00F65DDC" w:rsidRDefault="00F6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AA3" w:rsidRDefault="00F65DDC">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AA3" w:rsidRDefault="00F65DDC">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DDC" w:rsidRDefault="00F65DDC">
      <w:r>
        <w:separator/>
      </w:r>
    </w:p>
  </w:footnote>
  <w:footnote w:type="continuationSeparator" w:id="0">
    <w:p w:rsidR="00F65DDC" w:rsidRDefault="00F65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E3AA3"/>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27C6C"/>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CE448F"/>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65DDC"/>
    <w:rsid w:val="00F72984"/>
    <w:rsid w:val="00F7674E"/>
    <w:rsid w:val="00F97604"/>
    <w:rsid w:val="00FA7EE2"/>
    <w:rsid w:val="00FD0030"/>
    <w:rsid w:val="05EE09DC"/>
    <w:rsid w:val="0D9804AC"/>
    <w:rsid w:val="11E4354D"/>
    <w:rsid w:val="16DC7373"/>
    <w:rsid w:val="28E92706"/>
    <w:rsid w:val="344634A2"/>
    <w:rsid w:val="3DE63740"/>
    <w:rsid w:val="481351D2"/>
    <w:rsid w:val="53543565"/>
    <w:rsid w:val="558A062C"/>
    <w:rsid w:val="622F12CF"/>
    <w:rsid w:val="653E08AD"/>
    <w:rsid w:val="67C7046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D425D"/>
  <w15:docId w15:val="{CFDAFF3E-97D6-4ACF-95C4-F305E2C9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autoRedefine/>
    <w:uiPriority w:val="99"/>
    <w:unhideWhenUsed/>
    <w:qFormat/>
    <w:rPr>
      <w:color w:val="954F72"/>
      <w:u w:val="single"/>
    </w:rPr>
  </w:style>
  <w:style w:type="character" w:styleId="a8">
    <w:name w:val="Hyperlink"/>
    <w:autoRedefine/>
    <w:uiPriority w:val="99"/>
    <w:qFormat/>
    <w:rPr>
      <w:rFonts w:ascii="ˎ̥" w:hAnsi="ˎ̥" w:hint="default"/>
      <w:color w:val="0404B3"/>
      <w:sz w:val="18"/>
      <w:szCs w:val="18"/>
      <w:u w:val="none"/>
    </w:rPr>
  </w:style>
  <w:style w:type="character" w:customStyle="1" w:styleId="a4">
    <w:name w:val="页脚 字符"/>
    <w:link w:val="a3"/>
    <w:autoRedefine/>
    <w:uiPriority w:val="99"/>
    <w:qFormat/>
    <w:rPr>
      <w:sz w:val="18"/>
      <w:szCs w:val="18"/>
    </w:rPr>
  </w:style>
  <w:style w:type="character" w:customStyle="1" w:styleId="a6">
    <w:name w:val="页眉 字符"/>
    <w:link w:val="a5"/>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2017-11-15T10:33:00Z</dcterms:created>
  <dcterms:modified xsi:type="dcterms:W3CDTF">2025-08-25T05:43:00Z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